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2B6A" w14:textId="1FA65C07" w:rsidR="00C06C62" w:rsidRDefault="00FD69A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25365C" wp14:editId="2017E288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6200189" cy="755456"/>
            <wp:effectExtent l="0" t="0" r="0" b="698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5E740AAE-2AE5-4CBD-844C-A9EA23862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5E740AAE-2AE5-4CBD-844C-A9EA23862A81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89" cy="75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F6B151" w14:textId="0BCD5498" w:rsid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325636C4" w14:textId="56009AE8" w:rsidR="00C06C62" w:rsidRP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307FD911" w14:textId="59655219" w:rsidR="00C06C62" w:rsidRPr="00C06C62" w:rsidRDefault="00FD69A2" w:rsidP="00C0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Hanácký venkov, z. s.</w:t>
      </w:r>
    </w:p>
    <w:p w14:paraId="0A04F0B2" w14:textId="1A79059D" w:rsidR="000253A7" w:rsidRPr="000253A7" w:rsidRDefault="000253A7" w:rsidP="000253A7">
      <w:pPr>
        <w:pStyle w:val="Odstavecseseznamem"/>
        <w:numPr>
          <w:ilvl w:val="0"/>
          <w:numId w:val="1"/>
        </w:num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0253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výzva PR IROP MAS Hanácký venkov, z. s. - Infrastruktura pro bezpečnou nemotorovou dopravu</w:t>
      </w:r>
      <w:r w:rsidR="002D1A6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PR</w:t>
      </w:r>
    </w:p>
    <w:p w14:paraId="269D450F" w14:textId="414EE070" w:rsidR="0010362F" w:rsidRPr="000253A7" w:rsidRDefault="00C06C62" w:rsidP="000253A7">
      <w:pPr>
        <w:pStyle w:val="Odstavecseseznamem"/>
        <w:jc w:val="center"/>
        <w:rPr>
          <w:b/>
          <w:bCs/>
          <w:sz w:val="28"/>
          <w:szCs w:val="28"/>
        </w:rPr>
      </w:pPr>
      <w:r w:rsidRPr="000253A7">
        <w:rPr>
          <w:b/>
          <w:bCs/>
          <w:sz w:val="28"/>
          <w:szCs w:val="28"/>
        </w:rPr>
        <w:t>k předkládání projektových záměrů z Integrovaného regionálního operačního programu 2021 -2027</w:t>
      </w:r>
    </w:p>
    <w:p w14:paraId="14407B5F" w14:textId="3947C628" w:rsidR="0010362F" w:rsidRDefault="00C06C62">
      <w:r>
        <w:t>Příloha č.</w:t>
      </w:r>
      <w:r w:rsidR="000253A7">
        <w:t xml:space="preserve"> 4</w:t>
      </w:r>
    </w:p>
    <w:p w14:paraId="39A024B0" w14:textId="21EB382E" w:rsidR="0010362F" w:rsidRPr="00806A35" w:rsidRDefault="00C06C62">
      <w:r w:rsidRPr="00806A35">
        <w:t>Platnost od</w:t>
      </w:r>
      <w:r w:rsidR="00806A35" w:rsidRPr="00806A35">
        <w:t xml:space="preserve"> </w:t>
      </w:r>
      <w:r w:rsidR="00F316B4">
        <w:t>5.4.2023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214"/>
        <w:gridCol w:w="1381"/>
        <w:gridCol w:w="190"/>
        <w:gridCol w:w="5340"/>
        <w:gridCol w:w="2903"/>
        <w:gridCol w:w="190"/>
        <w:gridCol w:w="627"/>
      </w:tblGrid>
      <w:tr w:rsidR="00C06C62" w:rsidRPr="002D1B39" w14:paraId="61AA6C15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835C3E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C06C62" w:rsidRPr="002D1B39" w14:paraId="15125987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2014D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BC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06C62" w:rsidRPr="002D1B39" w14:paraId="1CCDA584" w14:textId="77777777" w:rsidTr="002D1B39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01463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92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C06C62" w:rsidRPr="002D1B39" w14:paraId="767D2C2B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537C3E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D20E5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C06C62" w:rsidRPr="002D1B39" w14:paraId="734823F8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1464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619970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IROP - DOPRAVA</w:t>
            </w:r>
          </w:p>
        </w:tc>
      </w:tr>
      <w:tr w:rsidR="00C06C62" w:rsidRPr="002D1B39" w14:paraId="3D71E43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198C97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DB7B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60. výzva IROP - Doprava - SC 5.1 (CLLD)</w:t>
            </w:r>
          </w:p>
        </w:tc>
      </w:tr>
      <w:tr w:rsidR="00C06C62" w:rsidRPr="002D1B39" w14:paraId="129A137D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4BCB7F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9A9B" w14:textId="5F302496" w:rsidR="00C06C62" w:rsidRPr="002D1B39" w:rsidRDefault="00B9602A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>1. výzva PR IROP MAS Hanácký venkov, z. s. - Infrastruktura pro bezpečnou nemotorovou dopravu</w:t>
            </w:r>
            <w:r w:rsidR="002D1A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</w:t>
            </w:r>
          </w:p>
        </w:tc>
      </w:tr>
      <w:tr w:rsidR="00C06C62" w:rsidRPr="002D1B39" w14:paraId="2C5ECE7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EA5A75" w14:textId="7D5E3A2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 w:rsidR="008174F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Hanácký venkov,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z.</w:t>
            </w:r>
            <w:r w:rsidR="008174F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9D0F40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Přechodový region (území MAS v Jihomoravském kraji) </w:t>
            </w:r>
          </w:p>
        </w:tc>
      </w:tr>
      <w:tr w:rsidR="00C06C62" w:rsidRPr="002D1B39" w14:paraId="43E9C584" w14:textId="77777777" w:rsidTr="002D1B39">
        <w:trPr>
          <w:gridAfter w:val="1"/>
          <w:wAfter w:w="627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31FF6662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A4B3363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C06C62" w:rsidRPr="002D1B39" w14:paraId="119C022A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E079C8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6D85425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0BC6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7DEA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EF4A7A6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420FCFD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3238934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AD06F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BFC86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6BA2EFF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55378A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02D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Default="0010362F"/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2D1B39" w14:paraId="0B5AE5CA" w14:textId="77777777" w:rsidTr="002D1B39">
        <w:trPr>
          <w:trHeight w:val="45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98EEE5B" w14:textId="473E1E45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Kontrola shody projektového záměru s </w:t>
            </w:r>
            <w:r w:rsidR="00FA6035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žádostí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2D1B39">
        <w:trPr>
          <w:trHeight w:val="60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2E29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08AE9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kritéria,podotázka)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71ED69B" w14:textId="16CDCBD3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1BECE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BFF4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E45A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2A3DEB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2D1B39">
        <w:trPr>
          <w:trHeight w:val="69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6CF727" w14:textId="5A85814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MS2021+ platné a zároveň není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10362F">
        <w:trPr>
          <w:trHeight w:val="108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Je Vyjádření MAS o souladu projektového záměru se schválenou strategií CLLD platné (platnost je uvedena u podpisu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oprávněné osoby MAS na Vyjádření)?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2D1B39">
        <w:trPr>
          <w:trHeight w:val="162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10362F">
        <w:trPr>
          <w:trHeight w:val="110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MS2021+,datová schránka MAS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10362F">
        <w:trPr>
          <w:trHeight w:val="11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10362F">
        <w:trPr>
          <w:trHeight w:val="142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10362F">
        <w:trPr>
          <w:trHeight w:val="151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10362F">
        <w:trPr>
          <w:trHeight w:val="551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1A165" w14:textId="59C7841F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  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Oprávněným žadatelem může být: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'- kraje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10362F">
        <w:trPr>
          <w:trHeight w:val="225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10362F">
        <w:trPr>
          <w:trHeight w:val="368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5E9D2136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Místem realizace projektu musí být na území definovaném ve výzvě MAS, tj. na území  spadající do přechodového regionu, tedy na území těchto obcí</w:t>
            </w:r>
            <w:r w:rsidR="00F316B4">
              <w:rPr>
                <w:rFonts w:eastAsia="Times New Roman" w:cstheme="minorHAnsi"/>
                <w:color w:val="000000"/>
                <w:lang w:eastAsia="cs-CZ"/>
              </w:rPr>
              <w:t>: Drysice, Podivice, Pustiměř, Radslavice a Zelená Hora?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10362F">
        <w:trPr>
          <w:trHeight w:val="169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se shoduje zaměření projektu, jeho aktivity a cíle uvedené v žádosti o podporu s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10362F">
        <w:trPr>
          <w:trHeight w:val="776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10362F">
        <w:trPr>
          <w:trHeight w:val="148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2D1B39">
        <w:trPr>
          <w:trHeight w:val="1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10362F">
        <w:trPr>
          <w:trHeight w:val="1718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10362F">
        <w:trPr>
          <w:trHeight w:val="145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2D1B39">
        <w:trPr>
          <w:trHeight w:val="276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2D1B39">
        <w:trPr>
          <w:trHeight w:val="437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11041" w14:textId="23E18402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uvedené v žádosti o 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C06C62">
        <w:trPr>
          <w:trHeight w:val="671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107091A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2D1B39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mohou být celkové způsobilé výdaje v žádosti o podporu nižší než celkové způsobilé výdaje uvedené v </w:t>
            </w:r>
            <w:r w:rsidR="00FA6035" w:rsidRPr="002D1B39">
              <w:rPr>
                <w:rFonts w:eastAsia="Times New Roman" w:cstheme="minorHAnsi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Minimální výše celkových způsobilých výdajů je stanovena na 500 000 Kč, maximální výše celkových způsobilých výdajů je stanovena na 2 850 </w:t>
            </w:r>
            <w:r w:rsidRPr="002D1B39">
              <w:rPr>
                <w:rFonts w:eastAsia="Times New Roman" w:cstheme="minorHAnsi"/>
                <w:lang w:eastAsia="cs-CZ"/>
              </w:rPr>
              <w:t>000 K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č.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2681045" w14:textId="77777777" w:rsidTr="0010362F">
        <w:trPr>
          <w:trHeight w:val="159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74C98" w14:textId="4451B79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zdrojů financování odpovídá nově stanoveným celkovým způsobilým výdajům.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10362F">
        <w:trPr>
          <w:trHeight w:val="21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Jsou zdroje financování (tj. je stanovená maximální výše podpory EFRR Ve výši 80 %, státní rozpočet ve výši 15 % a vlastní zdroje žadatele ve výši 5 %)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C06C62">
        <w:trPr>
          <w:trHeight w:val="224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C06C62">
        <w:trPr>
          <w:trHeight w:val="2936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53AF9179" w14:textId="1AAC971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Zvolené indikátory a jejich hodnoty uvedené v žádosti o podporu se 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2D1B39">
        <w:trPr>
          <w:trHeight w:val="11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10362F">
        <w:trPr>
          <w:trHeight w:val="39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C06C62">
        <w:trPr>
          <w:trHeight w:val="711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0E29CAF" w14:textId="647B1EEF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Celkový výsledek kontroly shody </w:t>
            </w:r>
            <w:r w:rsidR="00C06C62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10362F">
        <w:trPr>
          <w:trHeight w:val="117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C06C62"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6FCF"/>
    <w:multiLevelType w:val="hybridMultilevel"/>
    <w:tmpl w:val="2924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0253A7"/>
    <w:rsid w:val="0010362F"/>
    <w:rsid w:val="002D1A68"/>
    <w:rsid w:val="002D1B39"/>
    <w:rsid w:val="00646621"/>
    <w:rsid w:val="007B2127"/>
    <w:rsid w:val="00806A35"/>
    <w:rsid w:val="008174F4"/>
    <w:rsid w:val="00B3320F"/>
    <w:rsid w:val="00B9602A"/>
    <w:rsid w:val="00C06C62"/>
    <w:rsid w:val="00C36D14"/>
    <w:rsid w:val="00E6724A"/>
    <w:rsid w:val="00EB2746"/>
    <w:rsid w:val="00F316B4"/>
    <w:rsid w:val="00FA6035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1694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11</cp:revision>
  <cp:lastPrinted>2023-03-31T09:29:00Z</cp:lastPrinted>
  <dcterms:created xsi:type="dcterms:W3CDTF">2023-03-24T07:29:00Z</dcterms:created>
  <dcterms:modified xsi:type="dcterms:W3CDTF">2023-04-03T11:18:00Z</dcterms:modified>
</cp:coreProperties>
</file>